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9BF62" w14:textId="77777777" w:rsidR="004F2B20" w:rsidRDefault="0056226B">
      <w:pPr>
        <w:pStyle w:val="policytitle"/>
      </w:pPr>
      <w:bookmarkStart w:id="0" w:name="_GoBack"/>
      <w:bookmarkEnd w:id="0"/>
      <w:r>
        <w:t xml:space="preserve">STUDENT </w:t>
      </w:r>
      <w:r w:rsidR="004F2B20">
        <w:t>TRANSFER</w:t>
      </w:r>
      <w:r>
        <w:t>S</w:t>
      </w:r>
      <w:r w:rsidR="004F2B20">
        <w:t xml:space="preserve"> </w:t>
      </w:r>
    </w:p>
    <w:p w14:paraId="5ECFCEFE" w14:textId="77777777" w:rsidR="004F2B20" w:rsidRDefault="004F2B20">
      <w:pPr>
        <w:pStyle w:val="policynormal"/>
      </w:pPr>
    </w:p>
    <w:p w14:paraId="6544CF8C" w14:textId="77777777" w:rsidR="004F2B20" w:rsidRDefault="004F2B20">
      <w:pPr>
        <w:pStyle w:val="policynormal"/>
      </w:pPr>
    </w:p>
    <w:p w14:paraId="61EB2DEF" w14:textId="0D22F178" w:rsidR="00EA4460" w:rsidRPr="004E2E39" w:rsidRDefault="003036A9">
      <w:pPr>
        <w:pStyle w:val="policynormal"/>
      </w:pPr>
      <w:r w:rsidRPr="004E2E39">
        <w:t xml:space="preserve">The school district will not accept or deny a transfer based on ethnicity, national origin, gender, income level, disabling condition, proficiency in the English language, measure of achievement, aptitude or athletic ability.  </w:t>
      </w:r>
      <w:r w:rsidR="00EA4460" w:rsidRPr="004E2E39">
        <w:t xml:space="preserve">The school district will begin accepting applications for the next school year starting </w:t>
      </w:r>
      <w:r w:rsidR="00283BE1" w:rsidRPr="00283BE1">
        <w:rPr>
          <w:highlight w:val="yellow"/>
          <w:u w:val="single"/>
        </w:rPr>
        <w:t>April 1st</w:t>
      </w:r>
      <w:r w:rsidR="00EA4460" w:rsidRPr="004E2E39">
        <w:t>.  Receipt of applications will be documented by the district so that the district may review those applications in the order submitted for purposes of capacity limitations.  The administration will not approve or deny transfers received for the next school year until after the July 1 capacity dat</w:t>
      </w:r>
      <w:r w:rsidR="00807B77" w:rsidRPr="004E2E39">
        <w:t>a</w:t>
      </w:r>
      <w:r w:rsidR="00EA4460" w:rsidRPr="004E2E39">
        <w:t xml:space="preserve"> is determined</w:t>
      </w:r>
      <w:r w:rsidR="00807B77" w:rsidRPr="004E2E39">
        <w:t xml:space="preserve"> for each grade level and site within the school district.</w:t>
      </w:r>
      <w:r w:rsidR="00EA4460" w:rsidRPr="004E2E39">
        <w:t xml:space="preserve">  </w:t>
      </w:r>
    </w:p>
    <w:p w14:paraId="164E1F64" w14:textId="77777777" w:rsidR="00807B77" w:rsidRPr="004E2E39" w:rsidRDefault="00807B77">
      <w:pPr>
        <w:pStyle w:val="policynormal"/>
      </w:pPr>
    </w:p>
    <w:p w14:paraId="4E16F294" w14:textId="77777777" w:rsidR="00807B77" w:rsidRPr="004E2E39" w:rsidRDefault="00807B77">
      <w:pPr>
        <w:pStyle w:val="policynormal"/>
      </w:pPr>
      <w:r w:rsidRPr="004E2E39">
        <w:t xml:space="preserve">Transfers that have previously been approved by the school district will remain in effect for future school years unless the district provides notification to the parent or legal guardian that the transfer is not going to be continued for an upcoming school year due to </w:t>
      </w:r>
      <w:r w:rsidRPr="00766322">
        <w:rPr>
          <w:strike/>
        </w:rPr>
        <w:t>capacity,</w:t>
      </w:r>
      <w:r w:rsidRPr="004E2E39">
        <w:t xml:space="preserve"> disciplinary action or attendance issues.  The district will not require parents resubmit a new application each school year and will advance the previous application of an enrolled student amending only the grade placement of the student.  </w:t>
      </w:r>
    </w:p>
    <w:p w14:paraId="6164FAE5" w14:textId="77777777" w:rsidR="00EA4460" w:rsidRPr="004E2E39" w:rsidRDefault="00EA4460">
      <w:pPr>
        <w:pStyle w:val="policynormal"/>
      </w:pPr>
    </w:p>
    <w:p w14:paraId="79FA08F1" w14:textId="77777777" w:rsidR="00BF578B" w:rsidRPr="004E2E39" w:rsidRDefault="003036A9">
      <w:pPr>
        <w:pStyle w:val="policynormal"/>
      </w:pPr>
      <w:r w:rsidRPr="004E2E39">
        <w:t xml:space="preserve">A transfer may be requested at any time in the school year.  State law does limit the ability of a student to transfer </w:t>
      </w:r>
      <w:r w:rsidR="00BF578B" w:rsidRPr="004E2E39">
        <w:t xml:space="preserve">to no </w:t>
      </w:r>
      <w:r w:rsidRPr="004E2E39">
        <w:t xml:space="preserve">more than two (2) times per school year to one or more school districts in which the student does not reside.  </w:t>
      </w:r>
      <w:r w:rsidR="00BF578B" w:rsidRPr="004E2E39">
        <w:t>Exception</w:t>
      </w:r>
      <w:r w:rsidR="00BB0872" w:rsidRPr="004E2E39">
        <w:t>s to this limit</w:t>
      </w:r>
      <w:r w:rsidR="00BF578B" w:rsidRPr="004E2E39">
        <w:t xml:space="preserve"> will exist for students in foster care.  </w:t>
      </w:r>
      <w:r w:rsidRPr="004E2E39">
        <w:t xml:space="preserve">Students are legally entitled to reenroll at any time in his or her school district of residence.  </w:t>
      </w:r>
      <w:r w:rsidR="00BF578B" w:rsidRPr="004E2E39">
        <w:t>Any brother o</w:t>
      </w:r>
      <w:r w:rsidR="00402301">
        <w:t>r</w:t>
      </w:r>
      <w:r w:rsidR="00BF578B" w:rsidRPr="004E2E39">
        <w:t xml:space="preserve"> sister of a student who transfers may attend the school district to which the</w:t>
      </w:r>
      <w:r w:rsidR="00402301">
        <w:t>ir sibling</w:t>
      </w:r>
      <w:r w:rsidR="00BF578B" w:rsidRPr="004E2E39">
        <w:t xml:space="preserve"> transferred as long as the school district has capacity</w:t>
      </w:r>
      <w:r w:rsidR="00BB0872" w:rsidRPr="004E2E39">
        <w:t xml:space="preserve"> in the grade level</w:t>
      </w:r>
      <w:r w:rsidR="00BF578B" w:rsidRPr="004E2E39">
        <w:t xml:space="preserve"> and the sibling does not meet a basis for denial as listed below.  </w:t>
      </w:r>
      <w:r w:rsidR="00BB0872" w:rsidRPr="004E2E39">
        <w:t xml:space="preserve">A separate application must be filed for each student so that the district can timely consider requests in the order applications are received.  </w:t>
      </w:r>
    </w:p>
    <w:p w14:paraId="0835F905" w14:textId="77777777" w:rsidR="00BF578B" w:rsidRPr="004E2E39" w:rsidRDefault="00BF578B">
      <w:pPr>
        <w:pStyle w:val="policynormal"/>
      </w:pPr>
    </w:p>
    <w:p w14:paraId="199EE4D9" w14:textId="77777777" w:rsidR="009255C1" w:rsidRPr="004E2E39" w:rsidRDefault="004F2B20">
      <w:pPr>
        <w:pStyle w:val="policynormal"/>
      </w:pPr>
      <w:r w:rsidRPr="004E2E39">
        <w:t xml:space="preserve">It is the policy of the </w:t>
      </w:r>
      <w:r w:rsidR="003036A9" w:rsidRPr="004E2E39">
        <w:t>b</w:t>
      </w:r>
      <w:r w:rsidRPr="004E2E39">
        <w:t xml:space="preserve">oard of </w:t>
      </w:r>
      <w:r w:rsidR="003036A9" w:rsidRPr="004E2E39">
        <w:t>e</w:t>
      </w:r>
      <w:r w:rsidRPr="004E2E39">
        <w:t>ducation that any legally transferring student shall be accepted by the district</w:t>
      </w:r>
      <w:r w:rsidR="009255C1" w:rsidRPr="004E2E39">
        <w:t xml:space="preserve"> under the following circumstances: </w:t>
      </w:r>
    </w:p>
    <w:p w14:paraId="7FBE1CDD" w14:textId="77777777" w:rsidR="009255C1" w:rsidRPr="004E2E39" w:rsidRDefault="009255C1">
      <w:pPr>
        <w:pStyle w:val="policynormal"/>
      </w:pPr>
    </w:p>
    <w:p w14:paraId="3B6647CA" w14:textId="77777777" w:rsidR="009255C1" w:rsidRPr="004E2E39" w:rsidRDefault="009255C1" w:rsidP="009255C1">
      <w:pPr>
        <w:pStyle w:val="policynormal"/>
        <w:numPr>
          <w:ilvl w:val="0"/>
          <w:numId w:val="13"/>
        </w:numPr>
      </w:pPr>
      <w:r w:rsidRPr="004E2E39">
        <w:t>The district has the capacity to accept the student at the grade level at the school site;</w:t>
      </w:r>
    </w:p>
    <w:p w14:paraId="5DDCF3D0" w14:textId="77777777" w:rsidR="009255C1" w:rsidRPr="004E2E39" w:rsidRDefault="009255C1" w:rsidP="009255C1">
      <w:pPr>
        <w:pStyle w:val="policynormal"/>
      </w:pPr>
    </w:p>
    <w:p w14:paraId="00824DD4" w14:textId="77777777" w:rsidR="009255C1" w:rsidRDefault="009255C1" w:rsidP="009255C1">
      <w:pPr>
        <w:pStyle w:val="policynormal"/>
        <w:numPr>
          <w:ilvl w:val="0"/>
          <w:numId w:val="13"/>
        </w:numPr>
      </w:pPr>
      <w:r w:rsidRPr="004E2E39">
        <w:t>The transferring student has not been disciplined for:</w:t>
      </w:r>
    </w:p>
    <w:p w14:paraId="21F07AA3" w14:textId="77777777" w:rsidR="00B017F5" w:rsidRDefault="00B017F5" w:rsidP="00B017F5">
      <w:pPr>
        <w:pStyle w:val="ListParagraph"/>
      </w:pPr>
    </w:p>
    <w:p w14:paraId="219D70AC" w14:textId="77777777" w:rsidR="009255C1" w:rsidRDefault="009255C1" w:rsidP="00B017F5">
      <w:pPr>
        <w:pStyle w:val="policynormal"/>
        <w:numPr>
          <w:ilvl w:val="0"/>
          <w:numId w:val="15"/>
        </w:numPr>
      </w:pPr>
      <w:r w:rsidRPr="00B017F5">
        <w:t>violation of a school regulation,</w:t>
      </w:r>
    </w:p>
    <w:p w14:paraId="2FF830F8" w14:textId="77777777" w:rsidR="00B017F5" w:rsidRDefault="00B017F5" w:rsidP="00B017F5">
      <w:pPr>
        <w:pStyle w:val="policynormal"/>
        <w:ind w:left="1368"/>
      </w:pPr>
    </w:p>
    <w:p w14:paraId="5F7B57F2" w14:textId="77777777" w:rsidR="009255C1" w:rsidRDefault="009255C1" w:rsidP="00B017F5">
      <w:pPr>
        <w:pStyle w:val="policynormal"/>
        <w:numPr>
          <w:ilvl w:val="0"/>
          <w:numId w:val="15"/>
        </w:numPr>
      </w:pPr>
      <w:r w:rsidRPr="00B017F5">
        <w:t>possession of an intoxicating beverage, low-point beer, as defined by </w:t>
      </w:r>
      <w:hyperlink r:id="rId11" w:history="1">
        <w:r w:rsidRPr="00B017F5">
          <w:rPr>
            <w:rStyle w:val="Hyperlink"/>
            <w:color w:val="auto"/>
            <w:u w:val="none"/>
          </w:rPr>
          <w:t>Section 163.2</w:t>
        </w:r>
      </w:hyperlink>
      <w:r w:rsidRPr="00B017F5">
        <w:t> of Title 37 of the Oklahoma Statutes, or missing or stolen property if the property is reasonably suspected to have been taken from a student, a school employee, or the school during school activities, or</w:t>
      </w:r>
    </w:p>
    <w:p w14:paraId="19E9C9CD" w14:textId="77777777" w:rsidR="00B017F5" w:rsidRDefault="00B017F5" w:rsidP="00B017F5">
      <w:pPr>
        <w:pStyle w:val="ListParagraph"/>
      </w:pPr>
    </w:p>
    <w:p w14:paraId="38EF8867" w14:textId="77777777" w:rsidR="009255C1" w:rsidRPr="00B017F5" w:rsidRDefault="009255C1" w:rsidP="00B017F5">
      <w:pPr>
        <w:pStyle w:val="policynormal"/>
        <w:numPr>
          <w:ilvl w:val="0"/>
          <w:numId w:val="15"/>
        </w:numPr>
      </w:pPr>
      <w:r w:rsidRPr="00B017F5">
        <w:t>possession of a dangerous weapon or a controlled dangerous substance while on or within two thousand (2,000) feet of public school property, or at a school event, as defined in the Uniform Controlled Dangerous Substances Act.</w:t>
      </w:r>
    </w:p>
    <w:p w14:paraId="5850A378" w14:textId="77777777" w:rsidR="009255C1" w:rsidRPr="004E2E39" w:rsidRDefault="009255C1" w:rsidP="00B017F5">
      <w:pPr>
        <w:pStyle w:val="ListParagraph"/>
        <w:ind w:left="288" w:right="288"/>
      </w:pPr>
    </w:p>
    <w:p w14:paraId="289C1A72" w14:textId="77777777" w:rsidR="009255C1" w:rsidRPr="004E2E39" w:rsidRDefault="009255C1" w:rsidP="009255C1">
      <w:pPr>
        <w:pStyle w:val="policynormal"/>
        <w:numPr>
          <w:ilvl w:val="0"/>
          <w:numId w:val="13"/>
        </w:numPr>
      </w:pPr>
      <w:r w:rsidRPr="004E2E39">
        <w:t xml:space="preserve">The transferring student does not have a history of absences.  “History of absences” means ten or more absences in one semester that are not excused for the reasons provided in 70 O.S. § 10-105 or due to illness.  </w:t>
      </w:r>
    </w:p>
    <w:p w14:paraId="07AF57D1" w14:textId="77777777" w:rsidR="009255C1" w:rsidRPr="004E2E39" w:rsidRDefault="009255C1" w:rsidP="009255C1">
      <w:pPr>
        <w:pStyle w:val="policynormal"/>
      </w:pPr>
    </w:p>
    <w:p w14:paraId="6CC89C94" w14:textId="77777777" w:rsidR="00A97354" w:rsidRPr="004E2E39" w:rsidRDefault="00A97354" w:rsidP="00B017F5">
      <w:pPr>
        <w:pStyle w:val="policypg2title"/>
      </w:pPr>
      <w:r w:rsidRPr="004E2E39">
        <w:lastRenderedPageBreak/>
        <w:t>TRANSFER POLICY(Cont.)</w:t>
      </w:r>
    </w:p>
    <w:p w14:paraId="672BC7AF" w14:textId="77777777" w:rsidR="00A97354" w:rsidRDefault="00A97354" w:rsidP="00B017F5">
      <w:pPr>
        <w:pStyle w:val="ListParagraph"/>
        <w:ind w:left="288" w:right="288"/>
      </w:pPr>
    </w:p>
    <w:p w14:paraId="2D4435DC" w14:textId="77777777" w:rsidR="00B017F5" w:rsidRPr="004E2E39" w:rsidRDefault="00B017F5" w:rsidP="00B017F5">
      <w:pPr>
        <w:pStyle w:val="ListParagraph"/>
        <w:ind w:left="288" w:right="288"/>
      </w:pPr>
    </w:p>
    <w:p w14:paraId="2CD31456" w14:textId="77777777" w:rsidR="00134462" w:rsidRDefault="0097295F" w:rsidP="009255C1">
      <w:pPr>
        <w:pStyle w:val="policynormal"/>
      </w:pPr>
      <w:r w:rsidRPr="004E2E39">
        <w:t xml:space="preserve">By the first day of January, April, July and October, the board of education shall establish the number of transfer students the district has the capacity to accept in each grade level for each school site within the district.  The number of transfer students for each grade level </w:t>
      </w:r>
      <w:r w:rsidR="009C0EA2">
        <w:t xml:space="preserve">at each site </w:t>
      </w:r>
      <w:r w:rsidRPr="004E2E39">
        <w:t xml:space="preserve">that the district has the capacity to accept will be posted in a prominent place on the school district’s website.  The district shall report to the State Department of Education the number of transfer students for each grade level for each school site which the district has the capacity to accept.  </w:t>
      </w:r>
    </w:p>
    <w:p w14:paraId="38BFF1CC" w14:textId="77777777" w:rsidR="00134462" w:rsidRDefault="00134462" w:rsidP="009255C1">
      <w:pPr>
        <w:pStyle w:val="policynormal"/>
      </w:pPr>
    </w:p>
    <w:p w14:paraId="36ABEEAF" w14:textId="2A7D9C5A" w:rsidR="009255C1" w:rsidRPr="00134462" w:rsidRDefault="00A97354" w:rsidP="009255C1">
      <w:pPr>
        <w:pStyle w:val="policynormal"/>
        <w:rPr>
          <w:color w:val="FF0000"/>
        </w:rPr>
      </w:pPr>
      <w:r w:rsidRPr="00283BE1">
        <w:t xml:space="preserve">In making the decision to determine capacity, the board of education shall review class size limits specified in 70 O.S. </w:t>
      </w:r>
      <w:r w:rsidRPr="00283BE1">
        <w:rPr>
          <w:rFonts w:hint="eastAsia"/>
        </w:rPr>
        <w:t>§</w:t>
      </w:r>
      <w:r w:rsidRPr="00283BE1">
        <w:t xml:space="preserve"> 18-113.1 and multiply those limits times the number of </w:t>
      </w:r>
      <w:r w:rsidR="009B4444" w:rsidRPr="00283BE1">
        <w:t xml:space="preserve">classroom </w:t>
      </w:r>
      <w:r w:rsidRPr="00283BE1">
        <w:t xml:space="preserve">teachers employed by the school district at each grade level.  </w:t>
      </w:r>
      <w:r w:rsidR="004E2E39" w:rsidRPr="00283BE1">
        <w:t xml:space="preserve">If classroom space is not sufficient to accommodate that number of students due to a classroom being disproportionately sized, the district’s capacity numbers will reflect a lesser amount based upon that classroom size.  </w:t>
      </w:r>
    </w:p>
    <w:p w14:paraId="7CF085AA" w14:textId="77777777" w:rsidR="00134462" w:rsidRPr="00134462" w:rsidRDefault="00134462" w:rsidP="009255C1">
      <w:pPr>
        <w:pStyle w:val="policynormal"/>
        <w:rPr>
          <w:color w:val="FF0000"/>
        </w:rPr>
      </w:pPr>
    </w:p>
    <w:p w14:paraId="4EF7BE32" w14:textId="77777777" w:rsidR="00A97354" w:rsidRPr="004E2E39" w:rsidRDefault="001A6217" w:rsidP="009255C1">
      <w:pPr>
        <w:pStyle w:val="policynormal"/>
      </w:pPr>
      <w:r w:rsidRPr="004E2E39">
        <w:t xml:space="preserve">A student shall be allowed to transfer to a district in which the parent or legal guardian of the student is employed as a teacher as per 70 O.S. </w:t>
      </w:r>
      <w:r w:rsidRPr="004E2E39">
        <w:rPr>
          <w:rFonts w:hint="eastAsia"/>
        </w:rPr>
        <w:t>§</w:t>
      </w:r>
      <w:r w:rsidRPr="004E2E39">
        <w:t xml:space="preserve"> 8-113.  </w:t>
      </w:r>
    </w:p>
    <w:p w14:paraId="11486DAB" w14:textId="77777777" w:rsidR="00A97354" w:rsidRPr="004E2E39" w:rsidRDefault="00A97354" w:rsidP="009255C1">
      <w:pPr>
        <w:pStyle w:val="policynormal"/>
      </w:pPr>
    </w:p>
    <w:p w14:paraId="22A3E302" w14:textId="4FAF5E40" w:rsidR="003861CB" w:rsidRPr="004E2E39" w:rsidRDefault="00337650" w:rsidP="009255C1">
      <w:pPr>
        <w:pStyle w:val="policynormal"/>
      </w:pPr>
      <w:r>
        <w:rPr>
          <w:u w:val="single"/>
        </w:rPr>
        <w:t xml:space="preserve">The district will approve or deny the application and notify the parent of the student of the determination in writing within thirty (30) days </w:t>
      </w:r>
      <w:r w:rsidR="00740555">
        <w:rPr>
          <w:u w:val="single"/>
        </w:rPr>
        <w:t xml:space="preserve">of receiving an application.  </w:t>
      </w:r>
      <w:r w:rsidR="003861CB" w:rsidRPr="004E2E39">
        <w:t>The school district shall enroll transfer students in the order in which they submit their applications.  If the number of student transfer applications exceeds the capacity of the district, the district shall select transfer students in the order in which the district receive</w:t>
      </w:r>
      <w:r w:rsidR="00936F6E">
        <w:t>d</w:t>
      </w:r>
      <w:r w:rsidR="003861CB" w:rsidRPr="004E2E39">
        <w:t xml:space="preserve"> the application.  Students who are the dependent children of a member of the </w:t>
      </w:r>
      <w:r w:rsidR="005C1EC9" w:rsidRPr="004E2E39">
        <w:t>active</w:t>
      </w:r>
      <w:r w:rsidR="005C1EC9">
        <w:t xml:space="preserve"> </w:t>
      </w:r>
      <w:r w:rsidR="005C1EC9" w:rsidRPr="004E2E39">
        <w:t>uniformed</w:t>
      </w:r>
      <w:r w:rsidR="003861CB" w:rsidRPr="004E2E39">
        <w:t xml:space="preserve"> military services of the United States on full-time </w:t>
      </w:r>
      <w:r w:rsidR="00BB0872" w:rsidRPr="004E2E39">
        <w:t>active-duty</w:t>
      </w:r>
      <w:r w:rsidR="003861CB" w:rsidRPr="004E2E39">
        <w:t xml:space="preserve"> status and students who are the dependent children of the military reserve on activ</w:t>
      </w:r>
      <w:r w:rsidR="00936F6E">
        <w:t>e</w:t>
      </w:r>
      <w:r w:rsidR="003861CB" w:rsidRPr="004E2E39">
        <w:t xml:space="preserve"> duty orders shall be eligible for admission to the school district regardless of capacity of the district.  Students shall be eligible for military transfer if:</w:t>
      </w:r>
    </w:p>
    <w:p w14:paraId="04488BD0" w14:textId="77777777" w:rsidR="003861CB" w:rsidRPr="004E2E39" w:rsidRDefault="003861CB" w:rsidP="009255C1">
      <w:pPr>
        <w:pStyle w:val="policynormal"/>
      </w:pPr>
    </w:p>
    <w:p w14:paraId="6E2853FF" w14:textId="77777777" w:rsidR="003861CB" w:rsidRPr="004E2E39" w:rsidRDefault="003861CB" w:rsidP="003861CB">
      <w:pPr>
        <w:pStyle w:val="policynormal"/>
        <w:numPr>
          <w:ilvl w:val="0"/>
          <w:numId w:val="14"/>
        </w:numPr>
      </w:pPr>
      <w:r w:rsidRPr="004E2E39">
        <w:t xml:space="preserve"> At least one </w:t>
      </w:r>
      <w:r w:rsidR="00BB0872" w:rsidRPr="004E2E39">
        <w:t>parent</w:t>
      </w:r>
      <w:r w:rsidRPr="004E2E39">
        <w:t xml:space="preserve"> of the student has a Department of Defense issued </w:t>
      </w:r>
      <w:r w:rsidR="00BB0872" w:rsidRPr="004E2E39">
        <w:t>identification</w:t>
      </w:r>
      <w:r w:rsidRPr="004E2E39">
        <w:t xml:space="preserve"> card; and</w:t>
      </w:r>
    </w:p>
    <w:p w14:paraId="1C2B48A3" w14:textId="77777777" w:rsidR="003861CB" w:rsidRPr="004E2E39" w:rsidRDefault="003861CB" w:rsidP="003861CB">
      <w:pPr>
        <w:pStyle w:val="policynormal"/>
      </w:pPr>
    </w:p>
    <w:p w14:paraId="438E5760" w14:textId="77777777" w:rsidR="00BB0872" w:rsidRPr="004E2E39" w:rsidRDefault="003861CB" w:rsidP="003861CB">
      <w:pPr>
        <w:pStyle w:val="policynormal"/>
        <w:numPr>
          <w:ilvl w:val="0"/>
          <w:numId w:val="14"/>
        </w:numPr>
      </w:pPr>
      <w:r w:rsidRPr="004E2E39">
        <w:t xml:space="preserve">At least one parent can provide evidence that he or she will be on </w:t>
      </w:r>
      <w:r w:rsidR="00BB0872" w:rsidRPr="004E2E39">
        <w:t>active-duty</w:t>
      </w:r>
      <w:r w:rsidRPr="004E2E39">
        <w:t xml:space="preserve"> status or </w:t>
      </w:r>
      <w:r w:rsidR="00BB0872" w:rsidRPr="004E2E39">
        <w:t>active-duty</w:t>
      </w:r>
      <w:r w:rsidRPr="004E2E39">
        <w:t xml:space="preserve"> orders, meaning the parent will be </w:t>
      </w:r>
      <w:r w:rsidR="00BB0872" w:rsidRPr="004E2E39">
        <w:t>temporarily</w:t>
      </w:r>
      <w:r w:rsidRPr="004E2E39">
        <w:t xml:space="preserve"> transferred in compliance with official orders to another location in </w:t>
      </w:r>
    </w:p>
    <w:p w14:paraId="46BAE6A0" w14:textId="77777777" w:rsidR="003861CB" w:rsidRPr="004E2E39" w:rsidRDefault="003861CB" w:rsidP="00BB0872">
      <w:pPr>
        <w:pStyle w:val="policynormal"/>
        <w:ind w:left="1080"/>
      </w:pPr>
      <w:r w:rsidRPr="004E2E39">
        <w:t xml:space="preserve">support of combat, contingency operation or a national disaster requiring the use of orders for more than thirty (30) consecutive days.  </w:t>
      </w:r>
    </w:p>
    <w:p w14:paraId="0B2E5F6C" w14:textId="77777777" w:rsidR="0097295F" w:rsidRPr="004E2E39" w:rsidRDefault="0097295F" w:rsidP="009255C1">
      <w:pPr>
        <w:pStyle w:val="policynormal"/>
      </w:pPr>
    </w:p>
    <w:p w14:paraId="0AD6F78A" w14:textId="77777777" w:rsidR="00283BE1" w:rsidRPr="00A55B47" w:rsidRDefault="00080F35" w:rsidP="00283BE1">
      <w:pPr>
        <w:pStyle w:val="policynormal"/>
        <w:rPr>
          <w:u w:val="single"/>
        </w:rPr>
      </w:pPr>
      <w:r>
        <w:rPr>
          <w:u w:val="single"/>
        </w:rPr>
        <w:t>If the transfer application is accepted, the district shall notify the parents of the acceptance.  The parent shall provide the district with written notification that the student will be enrolling within ten (10) days of notification of acceptance.  Failure to notify the school district within ten (10) days</w:t>
      </w:r>
      <w:r w:rsidR="00A55B47">
        <w:rPr>
          <w:u w:val="single"/>
        </w:rPr>
        <w:t xml:space="preserve"> of acceptance</w:t>
      </w:r>
      <w:r>
        <w:rPr>
          <w:u w:val="single"/>
        </w:rPr>
        <w:t xml:space="preserve"> shall result in the </w:t>
      </w:r>
      <w:r w:rsidR="00A55B47">
        <w:rPr>
          <w:u w:val="single"/>
        </w:rPr>
        <w:t>cancellation of the transfer</w:t>
      </w:r>
      <w:r>
        <w:rPr>
          <w:u w:val="single"/>
        </w:rPr>
        <w:t xml:space="preserve">.  </w:t>
      </w:r>
      <w:r w:rsidR="00A55B47">
        <w:rPr>
          <w:u w:val="single"/>
        </w:rPr>
        <w:t xml:space="preserve">The district will provide a written noticed of the cancellation to the parent of the student immediately upon cancellation.  </w:t>
      </w:r>
      <w:r w:rsidR="003036A9" w:rsidRPr="004E2E39">
        <w:t>If accepted, a student transfer is granted for the existing school year</w:t>
      </w:r>
      <w:r w:rsidR="00BF578B" w:rsidRPr="004E2E39">
        <w:t xml:space="preserve"> and may continue to attend in future years.  At the end of the school year, the district may deny continued transfer of the student </w:t>
      </w:r>
      <w:r w:rsidR="00807B77" w:rsidRPr="004E2E39">
        <w:t xml:space="preserve">due to </w:t>
      </w:r>
      <w:r w:rsidR="00807B77" w:rsidRPr="00766322">
        <w:rPr>
          <w:strike/>
        </w:rPr>
        <w:t xml:space="preserve">capacity or </w:t>
      </w:r>
      <w:r w:rsidR="00BF578B" w:rsidRPr="00766322">
        <w:rPr>
          <w:strike/>
        </w:rPr>
        <w:t>for</w:t>
      </w:r>
      <w:r w:rsidR="00BF578B" w:rsidRPr="004E2E39">
        <w:t xml:space="preserve"> disciplinary reasons or a history of absences.  </w:t>
      </w:r>
      <w:r w:rsidR="00A55B47">
        <w:rPr>
          <w:u w:val="single"/>
        </w:rPr>
        <w:t xml:space="preserve">Written notice of the intention to deny continued transfer of the </w:t>
      </w:r>
      <w:r w:rsidR="00283BE1">
        <w:rPr>
          <w:u w:val="single"/>
        </w:rPr>
        <w:t xml:space="preserve">student shall be given to a parent of a student no later than July 15.  The parent may appeal the denial of a continued transfer.  </w:t>
      </w:r>
    </w:p>
    <w:p w14:paraId="0D0F56CE" w14:textId="77777777" w:rsidR="00CF5DA8" w:rsidRDefault="00CF5DA8" w:rsidP="0097295F">
      <w:pPr>
        <w:pStyle w:val="policynormal"/>
        <w:rPr>
          <w:u w:val="single"/>
        </w:rPr>
      </w:pPr>
    </w:p>
    <w:p w14:paraId="2081C287" w14:textId="77777777" w:rsidR="00CF5DA8" w:rsidRDefault="00CF5DA8" w:rsidP="0097295F">
      <w:pPr>
        <w:pStyle w:val="policynormal"/>
        <w:rPr>
          <w:u w:val="single"/>
        </w:rPr>
      </w:pPr>
    </w:p>
    <w:p w14:paraId="2D107688" w14:textId="77777777" w:rsidR="00CF5DA8" w:rsidRPr="004E2E39" w:rsidRDefault="00CF5DA8" w:rsidP="00CF5DA8">
      <w:pPr>
        <w:pStyle w:val="policypg2title"/>
      </w:pPr>
      <w:r w:rsidRPr="004E2E39">
        <w:lastRenderedPageBreak/>
        <w:t>TRANSFER POLICY(Cont.)</w:t>
      </w:r>
    </w:p>
    <w:p w14:paraId="6BA00FCD" w14:textId="77777777" w:rsidR="00CF5DA8" w:rsidRPr="004E2E39" w:rsidRDefault="00CF5DA8" w:rsidP="00CF5DA8">
      <w:pPr>
        <w:pStyle w:val="ListParagraph"/>
        <w:ind w:left="288" w:right="288"/>
      </w:pPr>
    </w:p>
    <w:p w14:paraId="03C96C25" w14:textId="77777777" w:rsidR="00796BB9" w:rsidRDefault="00796BB9" w:rsidP="00796BB9">
      <w:pPr>
        <w:pStyle w:val="policynormal"/>
        <w:rPr>
          <w:u w:val="single"/>
        </w:rPr>
      </w:pPr>
      <w:r>
        <w:rPr>
          <w:u w:val="single"/>
        </w:rPr>
        <w:t>If a transfer request is denied by the school district, the district shall provide notification of the denial in writing to the parent by either hand-delivery, by U.S. Mail or electronic mail.  The notification shall include:</w:t>
      </w:r>
      <w:r>
        <w:rPr>
          <w:u w:val="single"/>
        </w:rPr>
        <w:br/>
      </w:r>
    </w:p>
    <w:p w14:paraId="61466BA1" w14:textId="77777777" w:rsidR="00796BB9" w:rsidRDefault="00796BB9" w:rsidP="00796BB9">
      <w:pPr>
        <w:pStyle w:val="policynormal"/>
        <w:numPr>
          <w:ilvl w:val="0"/>
          <w:numId w:val="16"/>
        </w:numPr>
        <w:rPr>
          <w:u w:val="single"/>
        </w:rPr>
      </w:pPr>
      <w:r>
        <w:rPr>
          <w:u w:val="single"/>
        </w:rPr>
        <w:t>An explanation including but not limited to any citation to the statute, regulation, or school district policy under which the denial was made;</w:t>
      </w:r>
    </w:p>
    <w:p w14:paraId="659BF56C" w14:textId="77777777" w:rsidR="00796BB9" w:rsidRDefault="00796BB9" w:rsidP="00796BB9">
      <w:pPr>
        <w:pStyle w:val="policynormal"/>
        <w:numPr>
          <w:ilvl w:val="0"/>
          <w:numId w:val="16"/>
        </w:numPr>
        <w:rPr>
          <w:u w:val="single"/>
        </w:rPr>
      </w:pPr>
      <w:r>
        <w:rPr>
          <w:u w:val="single"/>
        </w:rPr>
        <w:t xml:space="preserve">A copy of the policy adopted by the district for determining the number of transfer students the school </w:t>
      </w:r>
      <w:r w:rsidR="005C1EC9">
        <w:rPr>
          <w:u w:val="single"/>
        </w:rPr>
        <w:t>district</w:t>
      </w:r>
      <w:r>
        <w:rPr>
          <w:u w:val="single"/>
        </w:rPr>
        <w:t xml:space="preserve"> has the capacity to accept;</w:t>
      </w:r>
    </w:p>
    <w:p w14:paraId="2B232CB1" w14:textId="77777777" w:rsidR="00796BB9" w:rsidRDefault="00796BB9" w:rsidP="00796BB9">
      <w:pPr>
        <w:pStyle w:val="policynormal"/>
        <w:numPr>
          <w:ilvl w:val="0"/>
          <w:numId w:val="16"/>
        </w:numPr>
        <w:rPr>
          <w:u w:val="single"/>
        </w:rPr>
      </w:pPr>
      <w:r>
        <w:rPr>
          <w:u w:val="single"/>
        </w:rPr>
        <w:t>A copy of 210:10-1-18.1 from the Administrative Code; and</w:t>
      </w:r>
    </w:p>
    <w:p w14:paraId="7F7650D2" w14:textId="77777777" w:rsidR="00796BB9" w:rsidRDefault="00796BB9" w:rsidP="00796BB9">
      <w:pPr>
        <w:pStyle w:val="policynormal"/>
        <w:numPr>
          <w:ilvl w:val="0"/>
          <w:numId w:val="16"/>
        </w:numPr>
        <w:rPr>
          <w:u w:val="single"/>
        </w:rPr>
      </w:pPr>
      <w:r>
        <w:rPr>
          <w:u w:val="single"/>
        </w:rPr>
        <w:t xml:space="preserve">The date upon which the appeal will be due.  </w:t>
      </w:r>
    </w:p>
    <w:p w14:paraId="79079646" w14:textId="77777777" w:rsidR="00807B77" w:rsidRDefault="00796BB9" w:rsidP="0097295F">
      <w:pPr>
        <w:pStyle w:val="policynormal"/>
      </w:pPr>
      <w:r>
        <w:rPr>
          <w:u w:val="single"/>
        </w:rPr>
        <w:br/>
      </w:r>
      <w:r w:rsidR="00D01EA8">
        <w:t>I</w:t>
      </w:r>
      <w:r w:rsidR="0097295F" w:rsidRPr="004E2E39">
        <w:t xml:space="preserve">f a transfer request is denied by the administration, the parent or legal guardian of the student may appeal the denial within ten (10) </w:t>
      </w:r>
      <w:r w:rsidR="00C8383D">
        <w:t xml:space="preserve">days </w:t>
      </w:r>
      <w:r w:rsidR="0097295F" w:rsidRPr="004E2E39">
        <w:t xml:space="preserve">of notification of denial to the board of education.  </w:t>
      </w:r>
      <w:r>
        <w:rPr>
          <w:u w:val="single"/>
        </w:rPr>
        <w:t>If notification was hand-delivered, the appeal period shall begin the day after the notification is delivered.  I</w:t>
      </w:r>
      <w:r w:rsidR="00D01EA8">
        <w:rPr>
          <w:u w:val="single"/>
        </w:rPr>
        <w:t>f</w:t>
      </w:r>
      <w:r>
        <w:rPr>
          <w:u w:val="single"/>
        </w:rPr>
        <w:t xml:space="preserve"> noti</w:t>
      </w:r>
      <w:r w:rsidR="00D01EA8">
        <w:rPr>
          <w:u w:val="single"/>
        </w:rPr>
        <w:t>f</w:t>
      </w:r>
      <w:r>
        <w:rPr>
          <w:u w:val="single"/>
        </w:rPr>
        <w:t>ication is sent by U.S. Mail, the appeal period shall begin three (3) days after the notification is mailed.  I</w:t>
      </w:r>
      <w:r w:rsidR="00D01EA8">
        <w:rPr>
          <w:u w:val="single"/>
        </w:rPr>
        <w:t>f</w:t>
      </w:r>
      <w:r>
        <w:rPr>
          <w:u w:val="single"/>
        </w:rPr>
        <w:t xml:space="preserve"> notification is sent via electronic mail, the appeal period shall begin the day after the notification is sent.  </w:t>
      </w:r>
      <w:r w:rsidR="0097295F" w:rsidRPr="004E2E39">
        <w:t xml:space="preserve">The board of education shall consider the appeal at its next regularly scheduled board meeting if notice is provided prior to the statutory deadline for posting the agenda for the meeting.  </w:t>
      </w:r>
      <w:r w:rsidR="0097295F" w:rsidRPr="00D20319">
        <w:rPr>
          <w:strike/>
        </w:rPr>
        <w:t>If notice is after the deadline for posting, the board shall consider the appeal at a special meeting of the board of education</w:t>
      </w:r>
      <w:r w:rsidR="0097295F" w:rsidRPr="004E2E39">
        <w:t>.</w:t>
      </w:r>
      <w:r w:rsidR="00D01EA8">
        <w:t xml:space="preserve">  </w:t>
      </w:r>
      <w:r w:rsidR="00D01EA8">
        <w:rPr>
          <w:u w:val="single"/>
        </w:rPr>
        <w:t xml:space="preserve">The board of education shall accept an </w:t>
      </w:r>
      <w:r w:rsidR="005C1EC9">
        <w:rPr>
          <w:u w:val="single"/>
        </w:rPr>
        <w:t>otherwise</w:t>
      </w:r>
      <w:r w:rsidR="00D01EA8">
        <w:rPr>
          <w:u w:val="single"/>
        </w:rPr>
        <w:t xml:space="preserve"> untimely appeal if a parent of a student can establish that they did not receive actual notice of the </w:t>
      </w:r>
      <w:r w:rsidR="005C1EC9">
        <w:rPr>
          <w:u w:val="single"/>
        </w:rPr>
        <w:t>notification</w:t>
      </w:r>
      <w:r w:rsidR="00D01EA8">
        <w:rPr>
          <w:u w:val="single"/>
        </w:rPr>
        <w:t xml:space="preserve"> denying the transfer request, and the appeal was submitted within ten (10) days after the parent of the student actually received notice.  </w:t>
      </w:r>
      <w:r w:rsidR="0097295F" w:rsidRPr="004E2E39">
        <w:t xml:space="preserve">  </w:t>
      </w:r>
    </w:p>
    <w:p w14:paraId="331D03BA" w14:textId="77777777" w:rsidR="00D01EA8" w:rsidRDefault="00D01EA8" w:rsidP="0097295F">
      <w:pPr>
        <w:pStyle w:val="policynormal"/>
      </w:pPr>
    </w:p>
    <w:p w14:paraId="7B24B9A1" w14:textId="77777777" w:rsidR="00D01EA8" w:rsidRDefault="00D01EA8" w:rsidP="0097295F">
      <w:pPr>
        <w:pStyle w:val="policynormal"/>
        <w:rPr>
          <w:u w:val="single"/>
        </w:rPr>
      </w:pPr>
      <w:r>
        <w:rPr>
          <w:u w:val="single"/>
        </w:rPr>
        <w:t xml:space="preserve">The appeal to the board of education shall be </w:t>
      </w:r>
      <w:r w:rsidR="005C1EC9">
        <w:rPr>
          <w:u w:val="single"/>
        </w:rPr>
        <w:t>submitted</w:t>
      </w:r>
      <w:r>
        <w:rPr>
          <w:u w:val="single"/>
        </w:rPr>
        <w:t xml:space="preserve"> to the office of the superintendent.  The appeal shall include the following:</w:t>
      </w:r>
      <w:r>
        <w:rPr>
          <w:u w:val="single"/>
        </w:rPr>
        <w:br/>
      </w:r>
    </w:p>
    <w:p w14:paraId="4AF24522" w14:textId="77777777" w:rsidR="00D01EA8" w:rsidRDefault="00CF5DA8" w:rsidP="00D01EA8">
      <w:pPr>
        <w:pStyle w:val="policynormal"/>
        <w:numPr>
          <w:ilvl w:val="0"/>
          <w:numId w:val="17"/>
        </w:numPr>
        <w:rPr>
          <w:u w:val="single"/>
        </w:rPr>
      </w:pPr>
      <w:r>
        <w:rPr>
          <w:u w:val="single"/>
        </w:rPr>
        <w:t>T</w:t>
      </w:r>
      <w:r w:rsidR="00D01EA8">
        <w:rPr>
          <w:u w:val="single"/>
        </w:rPr>
        <w:t xml:space="preserve">he name, address and telephone number of the parent of the student and the student for </w:t>
      </w:r>
      <w:r w:rsidR="005C1EC9">
        <w:rPr>
          <w:u w:val="single"/>
        </w:rPr>
        <w:t>whom</w:t>
      </w:r>
      <w:r w:rsidR="00D01EA8">
        <w:rPr>
          <w:u w:val="single"/>
        </w:rPr>
        <w:t xml:space="preserve"> the appeal is being taken;</w:t>
      </w:r>
    </w:p>
    <w:p w14:paraId="4B52F5B4" w14:textId="77777777" w:rsidR="00D01EA8" w:rsidRDefault="00D01EA8" w:rsidP="00D01EA8">
      <w:pPr>
        <w:pStyle w:val="policynormal"/>
        <w:numPr>
          <w:ilvl w:val="0"/>
          <w:numId w:val="17"/>
        </w:numPr>
        <w:rPr>
          <w:u w:val="single"/>
        </w:rPr>
      </w:pPr>
      <w:r>
        <w:rPr>
          <w:u w:val="single"/>
        </w:rPr>
        <w:t>The date the district gave notice denying the transfer request;</w:t>
      </w:r>
    </w:p>
    <w:p w14:paraId="48A8D7C0" w14:textId="77777777" w:rsidR="00D01EA8" w:rsidRDefault="00D01EA8" w:rsidP="00D01EA8">
      <w:pPr>
        <w:pStyle w:val="policynormal"/>
        <w:numPr>
          <w:ilvl w:val="0"/>
          <w:numId w:val="17"/>
        </w:numPr>
        <w:rPr>
          <w:u w:val="single"/>
        </w:rPr>
      </w:pPr>
      <w:r>
        <w:rPr>
          <w:u w:val="single"/>
        </w:rPr>
        <w:t>The basis for appealing the decision of the school district; and</w:t>
      </w:r>
    </w:p>
    <w:p w14:paraId="1069C708" w14:textId="77777777" w:rsidR="00D01EA8" w:rsidRPr="00D01EA8" w:rsidRDefault="00D01EA8" w:rsidP="00D01EA8">
      <w:pPr>
        <w:pStyle w:val="policynormal"/>
        <w:numPr>
          <w:ilvl w:val="0"/>
          <w:numId w:val="17"/>
        </w:numPr>
        <w:rPr>
          <w:u w:val="single"/>
        </w:rPr>
      </w:pPr>
      <w:r>
        <w:rPr>
          <w:u w:val="single"/>
        </w:rPr>
        <w:t xml:space="preserve">The name, address and telephone number of the legal representative, if applicable.  </w:t>
      </w:r>
    </w:p>
    <w:p w14:paraId="45052F0F" w14:textId="77777777" w:rsidR="00CF5DA8" w:rsidRDefault="00CF5DA8" w:rsidP="009C0EA2">
      <w:pPr>
        <w:pStyle w:val="policynormal"/>
        <w:rPr>
          <w:color w:val="FF0000"/>
        </w:rPr>
      </w:pPr>
    </w:p>
    <w:p w14:paraId="351F6F40" w14:textId="71CFDBFE" w:rsidR="00283BE1" w:rsidRPr="00283BE1" w:rsidRDefault="00134462" w:rsidP="00283BE1">
      <w:pPr>
        <w:pStyle w:val="policynormal"/>
      </w:pPr>
      <w:r w:rsidRPr="00283BE1">
        <w:t xml:space="preserve">Appeal process: During the appeal, the board of education will meet with the administration and parent or legal guardian of the student in executive session.  While in executive session the administration will explain why the transfer was denied, </w:t>
      </w:r>
      <w:r w:rsidR="00C8383D" w:rsidRPr="00283BE1">
        <w:t xml:space="preserve">and </w:t>
      </w:r>
      <w:r w:rsidRPr="00283BE1">
        <w:t>the members of the board will be able to ask questions of the administration.  The board will then</w:t>
      </w:r>
      <w:r w:rsidR="00C8383D" w:rsidRPr="00283BE1">
        <w:t xml:space="preserve"> </w:t>
      </w:r>
      <w:r w:rsidR="00E201D7" w:rsidRPr="00283BE1">
        <w:t xml:space="preserve">hear from the parent or legal guardian as to why the transfer should have been approved.  The members of the board will be able to ask questions of the parent or legal guardian.  The administration and the parent or legal guardian </w:t>
      </w:r>
      <w:r w:rsidR="00283BE1" w:rsidRPr="00283BE1">
        <w:t xml:space="preserve">will be excused from the executive session while the board deliberates on the appeal.  The board will return to open session and will vote to approve the denial or overturn the denial of the transfer.   </w:t>
      </w:r>
    </w:p>
    <w:p w14:paraId="23640C61" w14:textId="6AC3C143" w:rsidR="00610FD6" w:rsidRDefault="00610FD6" w:rsidP="0097295F">
      <w:pPr>
        <w:pStyle w:val="policynormal"/>
        <w:rPr>
          <w:color w:val="FF0000"/>
        </w:rPr>
      </w:pPr>
    </w:p>
    <w:p w14:paraId="253A696D" w14:textId="77777777" w:rsidR="00283BE1" w:rsidRDefault="00283BE1" w:rsidP="00283BE1">
      <w:pPr>
        <w:pStyle w:val="policynormal"/>
        <w:rPr>
          <w:u w:val="single"/>
        </w:rPr>
      </w:pPr>
      <w:r>
        <w:rPr>
          <w:u w:val="single"/>
        </w:rPr>
        <w:t>If the board of education votes to deny an appeal of a request to transfer, the board of education shall instruct the superintendent to provide notification of denial in writing to the parent of the student by either hand-delivery, by U.S. Mail, or by electronic mail.  The notification shall include:</w:t>
      </w:r>
      <w:r>
        <w:rPr>
          <w:u w:val="single"/>
        </w:rPr>
        <w:br/>
      </w:r>
    </w:p>
    <w:p w14:paraId="4CEB4AFF" w14:textId="77777777" w:rsidR="00283BE1" w:rsidRDefault="00283BE1" w:rsidP="00283BE1">
      <w:pPr>
        <w:pStyle w:val="policynormal"/>
        <w:numPr>
          <w:ilvl w:val="0"/>
          <w:numId w:val="18"/>
        </w:numPr>
        <w:rPr>
          <w:u w:val="single"/>
        </w:rPr>
      </w:pPr>
      <w:r>
        <w:rPr>
          <w:u w:val="single"/>
        </w:rPr>
        <w:t>An explanation, including the legal citation to the statute, regulation, or school district policy under which the denial was made;</w:t>
      </w:r>
    </w:p>
    <w:p w14:paraId="79A8EEA7" w14:textId="77777777" w:rsidR="00283BE1" w:rsidRDefault="00283BE1" w:rsidP="00283BE1">
      <w:pPr>
        <w:pStyle w:val="policynormal"/>
        <w:numPr>
          <w:ilvl w:val="0"/>
          <w:numId w:val="18"/>
        </w:numPr>
        <w:rPr>
          <w:u w:val="single"/>
        </w:rPr>
      </w:pPr>
      <w:r>
        <w:rPr>
          <w:u w:val="single"/>
        </w:rPr>
        <w:t>A copy of the policy adopted by the board of education for determining the number of transfer students the district has capacity to accept;</w:t>
      </w:r>
    </w:p>
    <w:p w14:paraId="60D86A96" w14:textId="77777777" w:rsidR="00283BE1" w:rsidRDefault="00283BE1" w:rsidP="00283BE1">
      <w:pPr>
        <w:pStyle w:val="policynormal"/>
        <w:numPr>
          <w:ilvl w:val="0"/>
          <w:numId w:val="18"/>
        </w:numPr>
        <w:rPr>
          <w:u w:val="single"/>
        </w:rPr>
      </w:pPr>
      <w:r>
        <w:rPr>
          <w:u w:val="single"/>
        </w:rPr>
        <w:t xml:space="preserve">A copy of the State Board of Education’s prescribed form for an appeal; and </w:t>
      </w:r>
    </w:p>
    <w:p w14:paraId="697DE850" w14:textId="77777777" w:rsidR="00283BE1" w:rsidRDefault="00283BE1" w:rsidP="00283BE1">
      <w:pPr>
        <w:pStyle w:val="policynormal"/>
        <w:numPr>
          <w:ilvl w:val="0"/>
          <w:numId w:val="18"/>
        </w:numPr>
        <w:rPr>
          <w:u w:val="single"/>
        </w:rPr>
      </w:pPr>
      <w:r>
        <w:rPr>
          <w:u w:val="single"/>
        </w:rPr>
        <w:t xml:space="preserve">A copy of 210:10-1-18.1 which identifies the Accreditation standard for appealing the denial of a student transfer.  </w:t>
      </w:r>
    </w:p>
    <w:p w14:paraId="503BB902" w14:textId="77777777" w:rsidR="00610FD6" w:rsidRDefault="00610FD6" w:rsidP="00610FD6">
      <w:pPr>
        <w:pStyle w:val="policypg2title"/>
      </w:pPr>
      <w:r>
        <w:lastRenderedPageBreak/>
        <w:t>TRANSFER POLICY(Cont.)</w:t>
      </w:r>
    </w:p>
    <w:p w14:paraId="1E355E6A" w14:textId="77777777" w:rsidR="00610FD6" w:rsidRDefault="00610FD6" w:rsidP="00610FD6">
      <w:pPr>
        <w:pStyle w:val="ListParagraph"/>
        <w:ind w:left="288" w:right="288"/>
      </w:pPr>
    </w:p>
    <w:p w14:paraId="0073D670" w14:textId="77777777" w:rsidR="00610FD6" w:rsidRDefault="00610FD6" w:rsidP="00610FD6">
      <w:pPr>
        <w:pStyle w:val="policynormal"/>
      </w:pPr>
    </w:p>
    <w:p w14:paraId="2F9B4ABB" w14:textId="77777777" w:rsidR="009255C1" w:rsidRPr="00E95DA7" w:rsidRDefault="003861CB" w:rsidP="00B13757">
      <w:pPr>
        <w:pStyle w:val="policynormal"/>
        <w:rPr>
          <w:u w:val="single"/>
        </w:rPr>
      </w:pPr>
      <w:r w:rsidRPr="004E2E39">
        <w:t xml:space="preserve">If the board of education votes to uphold the denial of the transfer, the parent or legal guardian may appeal the denial within ten (10) days of the notification of the appeal denial to the State Board of Education.  The parent or legal guardian shall submit to the State Board of Education and to the superintendent of the district, a notice of appeal on the form prescribed by the State Board of Education.  </w:t>
      </w:r>
      <w:r w:rsidR="00E95DA7">
        <w:rPr>
          <w:u w:val="single"/>
        </w:rPr>
        <w:t xml:space="preserve">The superintendent shall immediately provide a copy of the appeal to each member of the board of education.  Upon receipt of notice of an appeal, but not later than five (5) days prior to the date at which the State Board of Education is scheduled to consider the appeal the board of education may submit a written response to the appeal.  Responses should not exceed five (5) pages.  If not submitted by the parent, the board of education shall provide a copy of the policy adopted to determine the number of transfer students the district has the capacity to accept in each grade level for each school site within the district.  The parent and the school district will have an opportunity to appear in person or by </w:t>
      </w:r>
      <w:r w:rsidR="00113F7A">
        <w:rPr>
          <w:u w:val="single"/>
        </w:rPr>
        <w:t>authorized</w:t>
      </w:r>
      <w:r w:rsidR="00E95DA7">
        <w:rPr>
          <w:u w:val="single"/>
        </w:rPr>
        <w:t xml:space="preserve"> rep</w:t>
      </w:r>
      <w:r w:rsidR="00113F7A">
        <w:rPr>
          <w:u w:val="single"/>
        </w:rPr>
        <w:t>resentative</w:t>
      </w:r>
      <w:r w:rsidR="00E95DA7">
        <w:rPr>
          <w:u w:val="single"/>
        </w:rPr>
        <w:t xml:space="preserve"> or by attorney to address the State Board at the meeting.  </w:t>
      </w:r>
    </w:p>
    <w:p w14:paraId="738EA2F9" w14:textId="77777777" w:rsidR="003861CB" w:rsidRPr="004E2E39" w:rsidRDefault="003861CB" w:rsidP="009255C1">
      <w:pPr>
        <w:pStyle w:val="policynormal"/>
      </w:pPr>
    </w:p>
    <w:p w14:paraId="420F2FC1" w14:textId="77777777" w:rsidR="003861CB" w:rsidRPr="00936F6E" w:rsidRDefault="001A6217" w:rsidP="009255C1">
      <w:pPr>
        <w:pStyle w:val="policynormal"/>
        <w:rPr>
          <w:rFonts w:ascii="Times New Roman" w:hAnsi="Times New Roman"/>
        </w:rPr>
      </w:pPr>
      <w:r w:rsidRPr="00936F6E">
        <w:rPr>
          <w:rFonts w:ascii="Times New Roman" w:hAnsi="Times New Roman"/>
          <w:shd w:val="clear" w:color="auto" w:fill="FFFFFF"/>
        </w:rPr>
        <w:t>A student who enrolls in a school district in which the student is not a resident shall not be eligible to participate in school-related extramural athletic competition governed by the Oklahoma Secondary School Activities Association for a period of one (1) year from the first day of attendance at the receiving school unless the transfer is from a school district which does not offer the grade the student is entitled to pursue as per 70 O.S. § 8-103.2.</w:t>
      </w:r>
    </w:p>
    <w:p w14:paraId="5BA7DE59" w14:textId="77777777" w:rsidR="004F2B20" w:rsidRDefault="004F2B20">
      <w:pPr>
        <w:pStyle w:val="policynormal"/>
        <w:tabs>
          <w:tab w:val="decimal" w:pos="900"/>
          <w:tab w:val="left" w:pos="1170"/>
        </w:tabs>
        <w:rPr>
          <w:strike/>
        </w:rPr>
      </w:pPr>
      <w:bookmarkStart w:id="1" w:name="OLE_LINK1"/>
      <w:bookmarkStart w:id="2" w:name="OLE_LINK2"/>
    </w:p>
    <w:bookmarkEnd w:id="1"/>
    <w:bookmarkEnd w:id="2"/>
    <w:p w14:paraId="5209D100" w14:textId="77777777" w:rsidR="004F2B20" w:rsidRPr="004E2E39" w:rsidRDefault="004F2B20">
      <w:pPr>
        <w:pStyle w:val="policyreference"/>
      </w:pPr>
      <w:r w:rsidRPr="004E2E39">
        <w:t>REFERENCE:</w:t>
      </w:r>
      <w:r w:rsidRPr="004E2E39">
        <w:tab/>
        <w:t>70 O.S. §1-114</w:t>
      </w:r>
    </w:p>
    <w:p w14:paraId="5DA3D094" w14:textId="77777777" w:rsidR="004F2B20" w:rsidRPr="004E2E39" w:rsidRDefault="004F2B20">
      <w:pPr>
        <w:pStyle w:val="policyreference"/>
      </w:pPr>
      <w:r w:rsidRPr="004E2E39">
        <w:tab/>
        <w:t>70 O.S. §1-113</w:t>
      </w:r>
    </w:p>
    <w:p w14:paraId="7085A6F6" w14:textId="77777777" w:rsidR="004F2B20" w:rsidRPr="004E2E39" w:rsidRDefault="004F2B20">
      <w:pPr>
        <w:pStyle w:val="policyreference"/>
      </w:pPr>
      <w:r w:rsidRPr="004E2E39">
        <w:tab/>
        <w:t>70 O.S. §5-117.1</w:t>
      </w:r>
    </w:p>
    <w:p w14:paraId="52632C78" w14:textId="77777777" w:rsidR="004F2B20" w:rsidRPr="004E2E39" w:rsidRDefault="004F2B20">
      <w:pPr>
        <w:pStyle w:val="policyreference"/>
      </w:pPr>
      <w:r w:rsidRPr="004E2E39">
        <w:tab/>
        <w:t>70 O.S. §8-101, et seq.</w:t>
      </w:r>
    </w:p>
    <w:p w14:paraId="41ADD03C" w14:textId="77777777" w:rsidR="004F2B20" w:rsidRPr="004E2E39" w:rsidRDefault="004F2B20">
      <w:pPr>
        <w:pStyle w:val="policyreference"/>
      </w:pPr>
      <w:r w:rsidRPr="004E2E39">
        <w:tab/>
        <w:t>70 O.S. §24-101, et seq.; §24-102</w:t>
      </w:r>
    </w:p>
    <w:p w14:paraId="441A6311" w14:textId="77777777" w:rsidR="004F2B20" w:rsidRDefault="004F2B20">
      <w:pPr>
        <w:pStyle w:val="policyreference"/>
      </w:pPr>
      <w:r w:rsidRPr="004E2E39">
        <w:tab/>
        <w:t>Family Education Rights and Privacy Act</w:t>
      </w:r>
    </w:p>
    <w:p w14:paraId="435751C7" w14:textId="77777777" w:rsidR="004F2B20" w:rsidRDefault="004F2B20">
      <w:pPr>
        <w:pStyle w:val="policyreference"/>
      </w:pPr>
      <w:r>
        <w:tab/>
        <w:t>Atty. Gen. Op. No. 87-134, April 1, 1988</w:t>
      </w:r>
    </w:p>
    <w:p w14:paraId="07E90787" w14:textId="77777777" w:rsidR="00610FD6" w:rsidRPr="00610FD6" w:rsidRDefault="00610FD6">
      <w:pPr>
        <w:pStyle w:val="policyreference"/>
        <w:rPr>
          <w:u w:val="single"/>
        </w:rPr>
      </w:pPr>
      <w:r>
        <w:tab/>
      </w:r>
      <w:r>
        <w:rPr>
          <w:u w:val="single"/>
        </w:rPr>
        <w:t>State Accreditation Standards 210:10-1-18 and 210:10-1-18.1</w:t>
      </w:r>
    </w:p>
    <w:p w14:paraId="11D27D6B" w14:textId="77777777" w:rsidR="004F2B20" w:rsidRDefault="004F2B20">
      <w:pPr>
        <w:pStyle w:val="policynormal"/>
      </w:pPr>
    </w:p>
    <w:p w14:paraId="53222E43" w14:textId="77777777" w:rsidR="004E5E03" w:rsidRDefault="004E5E03">
      <w:pPr>
        <w:pStyle w:val="policynormal"/>
      </w:pPr>
    </w:p>
    <w:p w14:paraId="6155A99D" w14:textId="77777777" w:rsidR="004E5E03" w:rsidRDefault="004E5E03">
      <w:pPr>
        <w:pStyle w:val="policynormal"/>
      </w:pPr>
    </w:p>
    <w:p w14:paraId="2E58CDBE" w14:textId="77777777" w:rsidR="004E5E03" w:rsidRDefault="004E5E03">
      <w:pPr>
        <w:pStyle w:val="policynormal"/>
      </w:pPr>
    </w:p>
    <w:p w14:paraId="1FD9C678" w14:textId="77777777" w:rsidR="004F2B20" w:rsidRPr="004E5E03" w:rsidRDefault="004F2B20" w:rsidP="004E5E03">
      <w:pPr>
        <w:pStyle w:val="policynormal"/>
        <w:jc w:val="center"/>
        <w:rPr>
          <w:rFonts w:ascii="Verdana" w:hAnsi="Verdana"/>
          <w:i/>
          <w:iCs/>
          <w:sz w:val="32"/>
        </w:rPr>
      </w:pPr>
      <w:r>
        <w:rPr>
          <w:rFonts w:ascii="Verdana" w:hAnsi="Verdana"/>
          <w:i/>
          <w:iCs/>
          <w:sz w:val="32"/>
        </w:rPr>
        <w:t>THIS POLICY REQUIRED BY LAW.</w:t>
      </w:r>
    </w:p>
    <w:sectPr w:rsidR="004F2B20" w:rsidRPr="004E5E03">
      <w:headerReference w:type="default" r:id="rId12"/>
      <w:pgSz w:w="12240" w:h="15840"/>
      <w:pgMar w:top="-2160" w:right="72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DB689" w14:textId="77777777" w:rsidR="00096A7A" w:rsidRDefault="00096A7A">
      <w:r>
        <w:separator/>
      </w:r>
    </w:p>
  </w:endnote>
  <w:endnote w:type="continuationSeparator" w:id="0">
    <w:p w14:paraId="13653152" w14:textId="77777777" w:rsidR="00096A7A" w:rsidRDefault="0009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12371" w14:textId="77777777" w:rsidR="00096A7A" w:rsidRDefault="00096A7A">
      <w:r>
        <w:separator/>
      </w:r>
    </w:p>
  </w:footnote>
  <w:footnote w:type="continuationSeparator" w:id="0">
    <w:p w14:paraId="4D63A0FF" w14:textId="77777777" w:rsidR="00096A7A" w:rsidRDefault="00096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320"/>
      <w:gridCol w:w="2880"/>
      <w:gridCol w:w="1440"/>
      <w:gridCol w:w="1440"/>
    </w:tblGrid>
    <w:tr w:rsidR="004F2B20" w14:paraId="6834BA39" w14:textId="77777777">
      <w:trPr>
        <w:cantSplit/>
      </w:trPr>
      <w:tc>
        <w:tcPr>
          <w:tcW w:w="7200" w:type="dxa"/>
          <w:gridSpan w:val="2"/>
          <w:tcBorders>
            <w:top w:val="double" w:sz="12" w:space="0" w:color="auto"/>
            <w:left w:val="double" w:sz="12" w:space="0" w:color="auto"/>
            <w:bottom w:val="double" w:sz="12" w:space="0" w:color="auto"/>
            <w:right w:val="double" w:sz="12" w:space="0" w:color="auto"/>
          </w:tcBorders>
          <w:shd w:val="pct15" w:color="auto" w:fill="auto"/>
        </w:tcPr>
        <w:p w14:paraId="3D3F438F" w14:textId="77777777" w:rsidR="004F2B20" w:rsidRDefault="004F2B20">
          <w:pPr>
            <w:pStyle w:val="Header"/>
          </w:pPr>
        </w:p>
        <w:p w14:paraId="3F0FA9E1" w14:textId="62604E65" w:rsidR="004F2B20" w:rsidRDefault="006E6B71">
          <w:pPr>
            <w:pStyle w:val="Header"/>
            <w:rPr>
              <w:b/>
            </w:rPr>
          </w:pPr>
          <w:r>
            <w:rPr>
              <w:b/>
              <w:sz w:val="32"/>
            </w:rPr>
            <w:t>MAYSVILLE PUBLIC SCHOOL</w:t>
          </w:r>
        </w:p>
        <w:p w14:paraId="56F4E9EA" w14:textId="77777777" w:rsidR="004F2B20" w:rsidRDefault="004F2B20">
          <w:pPr>
            <w:pStyle w:val="Header"/>
          </w:pPr>
        </w:p>
      </w:tc>
      <w:tc>
        <w:tcPr>
          <w:tcW w:w="2880" w:type="dxa"/>
          <w:gridSpan w:val="2"/>
          <w:tcBorders>
            <w:top w:val="double" w:sz="12" w:space="0" w:color="auto"/>
            <w:bottom w:val="double" w:sz="12" w:space="0" w:color="auto"/>
            <w:right w:val="double" w:sz="12" w:space="0" w:color="auto"/>
          </w:tcBorders>
          <w:shd w:val="pct15" w:color="auto" w:fill="auto"/>
        </w:tcPr>
        <w:p w14:paraId="0CBE934C" w14:textId="77777777" w:rsidR="004F2B20" w:rsidRDefault="004F2B20">
          <w:pPr>
            <w:pStyle w:val="Header"/>
          </w:pPr>
        </w:p>
        <w:p w14:paraId="0625838F" w14:textId="77777777" w:rsidR="004F2B20" w:rsidRDefault="004F2B20" w:rsidP="007E5F12">
          <w:pPr>
            <w:pStyle w:val="Header"/>
          </w:pPr>
          <w:r>
            <w:rPr>
              <w:b/>
              <w:sz w:val="32"/>
            </w:rPr>
            <w:t xml:space="preserve">FE </w:t>
          </w:r>
          <w:r w:rsidRPr="007E5F12">
            <w:rPr>
              <w:b/>
              <w:sz w:val="24"/>
              <w:szCs w:val="24"/>
            </w:rPr>
            <w:t>(</w:t>
          </w:r>
          <w:r w:rsidR="007E5F12" w:rsidRPr="007E5F12">
            <w:rPr>
              <w:b/>
              <w:sz w:val="24"/>
              <w:szCs w:val="24"/>
            </w:rPr>
            <w:t>January of 2022)</w:t>
          </w:r>
        </w:p>
      </w:tc>
    </w:tr>
    <w:tr w:rsidR="004F2B20" w14:paraId="244EC0D5" w14:textId="77777777">
      <w:trPr>
        <w:cantSplit/>
      </w:trPr>
      <w:tc>
        <w:tcPr>
          <w:tcW w:w="10080" w:type="dxa"/>
          <w:gridSpan w:val="4"/>
          <w:tcBorders>
            <w:left w:val="double" w:sz="12" w:space="0" w:color="auto"/>
            <w:right w:val="double" w:sz="12" w:space="0" w:color="auto"/>
          </w:tcBorders>
        </w:tcPr>
        <w:p w14:paraId="49D8FC2A" w14:textId="77777777" w:rsidR="004F2B20" w:rsidRDefault="004F2B20">
          <w:pPr>
            <w:pStyle w:val="Header"/>
            <w:spacing w:line="12360" w:lineRule="atLeast"/>
          </w:pPr>
        </w:p>
      </w:tc>
    </w:tr>
    <w:tr w:rsidR="004F2B20" w14:paraId="0641019A" w14:textId="77777777">
      <w:trPr>
        <w:cantSplit/>
      </w:trPr>
      <w:tc>
        <w:tcPr>
          <w:tcW w:w="4320" w:type="dxa"/>
          <w:tcBorders>
            <w:top w:val="double" w:sz="12" w:space="0" w:color="auto"/>
            <w:left w:val="double" w:sz="12" w:space="0" w:color="auto"/>
            <w:bottom w:val="double" w:sz="12" w:space="0" w:color="auto"/>
            <w:right w:val="double" w:sz="12" w:space="0" w:color="auto"/>
          </w:tcBorders>
          <w:shd w:val="pct15" w:color="auto" w:fill="auto"/>
        </w:tcPr>
        <w:p w14:paraId="7C488298" w14:textId="77777777" w:rsidR="004F2B20" w:rsidRDefault="004F2B20">
          <w:pPr>
            <w:pStyle w:val="Header"/>
          </w:pPr>
        </w:p>
        <w:p w14:paraId="04C6EB8C" w14:textId="08D38749" w:rsidR="004F2B20" w:rsidRDefault="004F2B20">
          <w:pPr>
            <w:pStyle w:val="Header"/>
          </w:pPr>
          <w:r>
            <w:rPr>
              <w:b/>
              <w:i/>
            </w:rPr>
            <w:t>Adoption Date:</w:t>
          </w:r>
          <w:r w:rsidR="006E6B71">
            <w:rPr>
              <w:b/>
              <w:i/>
            </w:rPr>
            <w:t xml:space="preserve">  2/14/2022</w:t>
          </w:r>
        </w:p>
      </w:tc>
      <w:tc>
        <w:tcPr>
          <w:tcW w:w="4320" w:type="dxa"/>
          <w:gridSpan w:val="2"/>
          <w:tcBorders>
            <w:top w:val="double" w:sz="12" w:space="0" w:color="auto"/>
            <w:bottom w:val="double" w:sz="12" w:space="0" w:color="auto"/>
          </w:tcBorders>
          <w:shd w:val="pct15" w:color="auto" w:fill="auto"/>
        </w:tcPr>
        <w:p w14:paraId="5E4703BE" w14:textId="77777777" w:rsidR="007124FC" w:rsidRDefault="007124FC">
          <w:pPr>
            <w:pStyle w:val="Header"/>
            <w:rPr>
              <w:b/>
              <w:i/>
            </w:rPr>
          </w:pPr>
        </w:p>
        <w:p w14:paraId="65677E77" w14:textId="77777777" w:rsidR="004F2B20" w:rsidRDefault="004F2B20">
          <w:pPr>
            <w:pStyle w:val="Header"/>
          </w:pPr>
          <w:r>
            <w:rPr>
              <w:b/>
              <w:i/>
            </w:rPr>
            <w:t xml:space="preserve">Revision Date(s): </w:t>
          </w:r>
          <w:r w:rsidR="001B5DE2">
            <w:rPr>
              <w:b/>
              <w:i/>
            </w:rPr>
            <w:t>1/26/2022</w:t>
          </w:r>
        </w:p>
      </w:tc>
      <w:tc>
        <w:tcPr>
          <w:tcW w:w="1440" w:type="dxa"/>
          <w:tcBorders>
            <w:top w:val="double" w:sz="12" w:space="0" w:color="auto"/>
            <w:left w:val="double" w:sz="12" w:space="0" w:color="auto"/>
            <w:bottom w:val="double" w:sz="12" w:space="0" w:color="auto"/>
            <w:right w:val="double" w:sz="12" w:space="0" w:color="auto"/>
          </w:tcBorders>
          <w:shd w:val="pct15" w:color="auto" w:fill="auto"/>
        </w:tcPr>
        <w:p w14:paraId="4E6B9164" w14:textId="77777777" w:rsidR="004F2B20" w:rsidRDefault="004F2B20">
          <w:pPr>
            <w:pStyle w:val="Header"/>
            <w:rPr>
              <w:b/>
              <w:i/>
            </w:rPr>
          </w:pPr>
        </w:p>
        <w:p w14:paraId="0FB59454" w14:textId="5F4E8720" w:rsidR="004F2B20" w:rsidRDefault="004F2B20">
          <w:pPr>
            <w:pStyle w:val="Header"/>
            <w:rPr>
              <w:b/>
              <w:i/>
            </w:rPr>
          </w:pPr>
          <w:r>
            <w:rPr>
              <w:b/>
              <w:i/>
            </w:rPr>
            <w:t xml:space="preserve">Page </w:t>
          </w:r>
          <w:r>
            <w:rPr>
              <w:b/>
              <w:i/>
            </w:rPr>
            <w:fldChar w:fldCharType="begin"/>
          </w:r>
          <w:r>
            <w:rPr>
              <w:b/>
              <w:i/>
            </w:rPr>
            <w:instrText>PAGE</w:instrText>
          </w:r>
          <w:r>
            <w:rPr>
              <w:b/>
              <w:i/>
            </w:rPr>
            <w:fldChar w:fldCharType="separate"/>
          </w:r>
          <w:r w:rsidR="006E6B71">
            <w:rPr>
              <w:b/>
              <w:i/>
              <w:noProof/>
            </w:rPr>
            <w:t>1</w:t>
          </w:r>
          <w:r>
            <w:rPr>
              <w:b/>
              <w:i/>
            </w:rPr>
            <w:fldChar w:fldCharType="end"/>
          </w:r>
          <w:r>
            <w:rPr>
              <w:b/>
              <w:i/>
            </w:rPr>
            <w:t xml:space="preserve"> of </w:t>
          </w:r>
          <w:r w:rsidR="00CF5DA8">
            <w:rPr>
              <w:b/>
              <w:i/>
            </w:rPr>
            <w:t>4</w:t>
          </w:r>
        </w:p>
        <w:p w14:paraId="44081CAD" w14:textId="77777777" w:rsidR="004F2B20" w:rsidRDefault="004F2B20">
          <w:pPr>
            <w:pStyle w:val="Header"/>
          </w:pPr>
        </w:p>
      </w:tc>
    </w:tr>
  </w:tbl>
  <w:p w14:paraId="06E721E1" w14:textId="77777777" w:rsidR="004F2B20" w:rsidRDefault="004F2B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924B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6AD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AC56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F449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6C96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828C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FE81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D26C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43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448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F3D50"/>
    <w:multiLevelType w:val="hybridMultilevel"/>
    <w:tmpl w:val="2AA6AD28"/>
    <w:lvl w:ilvl="0" w:tplc="98244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21350"/>
    <w:multiLevelType w:val="hybridMultilevel"/>
    <w:tmpl w:val="2F289EAE"/>
    <w:lvl w:ilvl="0" w:tplc="E98A1AB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01B3"/>
    <w:multiLevelType w:val="singleLevel"/>
    <w:tmpl w:val="B6683EBA"/>
    <w:lvl w:ilvl="0">
      <w:start w:val="1"/>
      <w:numFmt w:val="decimal"/>
      <w:lvlText w:val="%1."/>
      <w:lvlJc w:val="left"/>
      <w:pPr>
        <w:tabs>
          <w:tab w:val="num" w:pos="1173"/>
        </w:tabs>
        <w:ind w:left="1173" w:hanging="360"/>
      </w:pPr>
      <w:rPr>
        <w:rFonts w:hint="default"/>
      </w:rPr>
    </w:lvl>
  </w:abstractNum>
  <w:abstractNum w:abstractNumId="13" w15:restartNumberingAfterBreak="0">
    <w:nsid w:val="3F153994"/>
    <w:multiLevelType w:val="hybridMultilevel"/>
    <w:tmpl w:val="57DCF52A"/>
    <w:lvl w:ilvl="0" w:tplc="18F6D84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21568D4"/>
    <w:multiLevelType w:val="hybridMultilevel"/>
    <w:tmpl w:val="9EAE1D90"/>
    <w:lvl w:ilvl="0" w:tplc="04090019">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15:restartNumberingAfterBreak="0">
    <w:nsid w:val="65331468"/>
    <w:multiLevelType w:val="hybridMultilevel"/>
    <w:tmpl w:val="0B946EE4"/>
    <w:lvl w:ilvl="0" w:tplc="135AE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B82E9F"/>
    <w:multiLevelType w:val="singleLevel"/>
    <w:tmpl w:val="ADAAEE9C"/>
    <w:lvl w:ilvl="0">
      <w:start w:val="1"/>
      <w:numFmt w:val="decimal"/>
      <w:lvlText w:val="%1."/>
      <w:lvlJc w:val="left"/>
      <w:pPr>
        <w:tabs>
          <w:tab w:val="num" w:pos="1173"/>
        </w:tabs>
        <w:ind w:left="1173" w:hanging="360"/>
      </w:pPr>
      <w:rPr>
        <w:rFonts w:hint="default"/>
      </w:rPr>
    </w:lvl>
  </w:abstractNum>
  <w:abstractNum w:abstractNumId="17" w15:restartNumberingAfterBreak="0">
    <w:nsid w:val="7D980A1B"/>
    <w:multiLevelType w:val="hybridMultilevel"/>
    <w:tmpl w:val="B8540D4C"/>
    <w:lvl w:ilvl="0" w:tplc="F7368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4"/>
  </w:num>
  <w:num w:numId="16">
    <w:abstractNumId w:val="1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66"/>
    <w:rsid w:val="00013E55"/>
    <w:rsid w:val="000719A8"/>
    <w:rsid w:val="00080F35"/>
    <w:rsid w:val="00096A7A"/>
    <w:rsid w:val="000A4125"/>
    <w:rsid w:val="00113F7A"/>
    <w:rsid w:val="00134462"/>
    <w:rsid w:val="00154B55"/>
    <w:rsid w:val="00161661"/>
    <w:rsid w:val="00191F7E"/>
    <w:rsid w:val="001A6217"/>
    <w:rsid w:val="001A710B"/>
    <w:rsid w:val="001B30C8"/>
    <w:rsid w:val="001B5DE2"/>
    <w:rsid w:val="001C09F1"/>
    <w:rsid w:val="001D66A2"/>
    <w:rsid w:val="002116EB"/>
    <w:rsid w:val="00216A3C"/>
    <w:rsid w:val="0023796A"/>
    <w:rsid w:val="00243651"/>
    <w:rsid w:val="00263675"/>
    <w:rsid w:val="00283BE1"/>
    <w:rsid w:val="002D4F0F"/>
    <w:rsid w:val="003036A9"/>
    <w:rsid w:val="00337650"/>
    <w:rsid w:val="0038432F"/>
    <w:rsid w:val="003861CB"/>
    <w:rsid w:val="003F6565"/>
    <w:rsid w:val="00400D72"/>
    <w:rsid w:val="00402301"/>
    <w:rsid w:val="004033F4"/>
    <w:rsid w:val="004D4BC9"/>
    <w:rsid w:val="004E2E39"/>
    <w:rsid w:val="004E5E03"/>
    <w:rsid w:val="004F2B20"/>
    <w:rsid w:val="0053405E"/>
    <w:rsid w:val="005564C7"/>
    <w:rsid w:val="0056226B"/>
    <w:rsid w:val="00574C49"/>
    <w:rsid w:val="00596B94"/>
    <w:rsid w:val="005C1EC9"/>
    <w:rsid w:val="005E76A8"/>
    <w:rsid w:val="006002B7"/>
    <w:rsid w:val="00610FD6"/>
    <w:rsid w:val="00615257"/>
    <w:rsid w:val="006545E2"/>
    <w:rsid w:val="006E6B71"/>
    <w:rsid w:val="007124FC"/>
    <w:rsid w:val="00740555"/>
    <w:rsid w:val="00756338"/>
    <w:rsid w:val="00766322"/>
    <w:rsid w:val="00794FE9"/>
    <w:rsid w:val="00796BB9"/>
    <w:rsid w:val="007A00AF"/>
    <w:rsid w:val="007E5F12"/>
    <w:rsid w:val="00807B77"/>
    <w:rsid w:val="008261E6"/>
    <w:rsid w:val="00835770"/>
    <w:rsid w:val="0090037C"/>
    <w:rsid w:val="009255C1"/>
    <w:rsid w:val="00930D75"/>
    <w:rsid w:val="00936F6E"/>
    <w:rsid w:val="0097295F"/>
    <w:rsid w:val="009A5A5F"/>
    <w:rsid w:val="009B4444"/>
    <w:rsid w:val="009C0EA2"/>
    <w:rsid w:val="00A55B47"/>
    <w:rsid w:val="00A97354"/>
    <w:rsid w:val="00AC2666"/>
    <w:rsid w:val="00B00A78"/>
    <w:rsid w:val="00B017F5"/>
    <w:rsid w:val="00B01ED6"/>
    <w:rsid w:val="00B13757"/>
    <w:rsid w:val="00B712F2"/>
    <w:rsid w:val="00BB0872"/>
    <w:rsid w:val="00BB6E0A"/>
    <w:rsid w:val="00BF578B"/>
    <w:rsid w:val="00C46622"/>
    <w:rsid w:val="00C63256"/>
    <w:rsid w:val="00C66FFD"/>
    <w:rsid w:val="00C8383D"/>
    <w:rsid w:val="00CA07E1"/>
    <w:rsid w:val="00CC2F16"/>
    <w:rsid w:val="00CF5DA8"/>
    <w:rsid w:val="00D01EA8"/>
    <w:rsid w:val="00D147A4"/>
    <w:rsid w:val="00D20319"/>
    <w:rsid w:val="00DA3038"/>
    <w:rsid w:val="00DB2009"/>
    <w:rsid w:val="00DB552B"/>
    <w:rsid w:val="00DD2998"/>
    <w:rsid w:val="00DE6655"/>
    <w:rsid w:val="00E11FB1"/>
    <w:rsid w:val="00E201D7"/>
    <w:rsid w:val="00E52579"/>
    <w:rsid w:val="00E85947"/>
    <w:rsid w:val="00E95DA7"/>
    <w:rsid w:val="00EA4460"/>
    <w:rsid w:val="00E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6C432"/>
  <w15:chartTrackingRefBased/>
  <w15:docId w15:val="{04784288-A5FF-40E4-8554-8EB1D5E9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NewRomanPS" w:eastAsia="Times New Roman" w:hAnsi="TimesNewRoman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lpha1stindparag">
    <w:name w:val="pol.alpha.1stind.parag."/>
    <w:basedOn w:val="polno1stindparag"/>
    <w:pPr>
      <w:tabs>
        <w:tab w:val="clear" w:pos="1350"/>
        <w:tab w:val="decimal" w:pos="1800"/>
      </w:tabs>
      <w:ind w:left="2070" w:hanging="1800"/>
    </w:pPr>
  </w:style>
  <w:style w:type="paragraph" w:customStyle="1" w:styleId="polno1stindparag">
    <w:name w:val="pol.no.1stind.parag."/>
    <w:basedOn w:val="polalphapara"/>
    <w:pPr>
      <w:tabs>
        <w:tab w:val="clear" w:pos="1080"/>
        <w:tab w:val="decimal" w:pos="1350"/>
      </w:tabs>
      <w:ind w:left="1627" w:hanging="1267"/>
    </w:pPr>
  </w:style>
  <w:style w:type="paragraph" w:customStyle="1" w:styleId="polalphapara">
    <w:name w:val="pol. alpha para."/>
    <w:basedOn w:val="Normal"/>
    <w:pPr>
      <w:tabs>
        <w:tab w:val="decimal" w:pos="1080"/>
      </w:tabs>
      <w:ind w:left="1267" w:right="288" w:hanging="907"/>
    </w:pPr>
  </w:style>
  <w:style w:type="paragraph" w:customStyle="1" w:styleId="jd-text">
    <w:name w:val="jd-text"/>
    <w:basedOn w:val="policynormal"/>
    <w:pPr>
      <w:tabs>
        <w:tab w:val="left" w:pos="2520"/>
      </w:tabs>
      <w:ind w:left="2520" w:hanging="2232"/>
    </w:pPr>
  </w:style>
  <w:style w:type="paragraph" w:customStyle="1" w:styleId="policynormal">
    <w:name w:val="policy normal"/>
    <w:basedOn w:val="Normal"/>
    <w:pPr>
      <w:ind w:left="288" w:right="288"/>
    </w:pPr>
  </w:style>
  <w:style w:type="paragraph" w:customStyle="1" w:styleId="jd-1stindent">
    <w:name w:val="jd-1st indent"/>
    <w:basedOn w:val="policynormal"/>
    <w:pPr>
      <w:tabs>
        <w:tab w:val="decimal" w:pos="2790"/>
        <w:tab w:val="left" w:pos="3060"/>
      </w:tabs>
      <w:ind w:left="3060" w:hanging="2772"/>
    </w:pPr>
  </w:style>
  <w:style w:type="paragraph" w:customStyle="1" w:styleId="jd-1stalpha">
    <w:name w:val="jd-1st alpha"/>
    <w:basedOn w:val="policynormal"/>
    <w:pPr>
      <w:tabs>
        <w:tab w:val="decimal" w:pos="3240"/>
        <w:tab w:val="left" w:pos="3510"/>
        <w:tab w:val="decimal" w:pos="4050"/>
      </w:tabs>
      <w:ind w:left="3510" w:hanging="3222"/>
    </w:pPr>
  </w:style>
  <w:style w:type="paragraph" w:customStyle="1" w:styleId="jd-2ndindent">
    <w:name w:val="jd-2nd indent"/>
    <w:basedOn w:val="policynormal"/>
    <w:pPr>
      <w:tabs>
        <w:tab w:val="decimal" w:pos="3690"/>
        <w:tab w:val="left" w:pos="3960"/>
      </w:tabs>
      <w:ind w:left="3960" w:hanging="3672"/>
    </w:pPr>
  </w:style>
  <w:style w:type="paragraph" w:customStyle="1" w:styleId="polno2ndindparag">
    <w:name w:val="pol.no.2ndind.parag."/>
    <w:basedOn w:val="policynormal"/>
    <w:pPr>
      <w:tabs>
        <w:tab w:val="left" w:pos="2160"/>
      </w:tabs>
      <w:ind w:left="2520" w:hanging="2250"/>
    </w:pPr>
  </w:style>
  <w:style w:type="paragraph" w:styleId="Header">
    <w:name w:val="header"/>
    <w:basedOn w:val="Normal"/>
    <w:pPr>
      <w:tabs>
        <w:tab w:val="center" w:pos="4320"/>
        <w:tab w:val="right" w:pos="8640"/>
      </w:tabs>
    </w:pPr>
  </w:style>
  <w:style w:type="paragraph" w:customStyle="1" w:styleId="policynoparag">
    <w:name w:val="policy no. parag."/>
    <w:basedOn w:val="Normal"/>
    <w:pPr>
      <w:tabs>
        <w:tab w:val="decimal" w:pos="540"/>
        <w:tab w:val="left" w:pos="900"/>
      </w:tabs>
      <w:ind w:left="900" w:right="288" w:hanging="619"/>
    </w:pPr>
  </w:style>
  <w:style w:type="paragraph" w:customStyle="1" w:styleId="policytitle">
    <w:name w:val="policy title"/>
    <w:basedOn w:val="Normal"/>
    <w:pPr>
      <w:ind w:left="288" w:right="288"/>
      <w:jc w:val="center"/>
    </w:pPr>
    <w:rPr>
      <w:b/>
      <w:sz w:val="28"/>
    </w:rPr>
  </w:style>
  <w:style w:type="paragraph" w:customStyle="1" w:styleId="policypg2title">
    <w:name w:val="policy pg. 2 title"/>
    <w:basedOn w:val="Normal"/>
    <w:pPr>
      <w:pageBreakBefore/>
      <w:ind w:left="288" w:right="288"/>
    </w:pPr>
    <w:rPr>
      <w:b/>
      <w:sz w:val="24"/>
    </w:rPr>
  </w:style>
  <w:style w:type="paragraph" w:customStyle="1" w:styleId="policyreference">
    <w:name w:val="policy reference"/>
    <w:basedOn w:val="Normal"/>
    <w:pPr>
      <w:tabs>
        <w:tab w:val="left" w:pos="1728"/>
      </w:tabs>
      <w:ind w:left="1728" w:right="288" w:hanging="1440"/>
    </w:pPr>
    <w:rPr>
      <w:b/>
    </w:rPr>
  </w:style>
  <w:style w:type="paragraph" w:customStyle="1" w:styleId="policycross-refs">
    <w:name w:val="policy cross-refs"/>
    <w:basedOn w:val="policynormal"/>
    <w:pPr>
      <w:ind w:left="2448" w:hanging="2160"/>
    </w:pPr>
    <w:rPr>
      <w:b/>
    </w:rPr>
  </w:style>
  <w:style w:type="paragraph" w:customStyle="1" w:styleId="polal1stind">
    <w:name w:val="pol.al.1stind"/>
    <w:basedOn w:val="polno1stindparag"/>
    <w:pPr>
      <w:tabs>
        <w:tab w:val="clear" w:pos="1350"/>
        <w:tab w:val="decimal" w:pos="1800"/>
      </w:tabs>
      <w:ind w:left="1980" w:hanging="1710"/>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255C1"/>
    <w:pPr>
      <w:ind w:left="720"/>
    </w:pPr>
  </w:style>
  <w:style w:type="paragraph" w:styleId="NormalWeb">
    <w:name w:val="Normal (Web)"/>
    <w:basedOn w:val="Normal"/>
    <w:uiPriority w:val="99"/>
    <w:unhideWhenUsed/>
    <w:rsid w:val="009255C1"/>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925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9872">
      <w:bodyDiv w:val="1"/>
      <w:marLeft w:val="0"/>
      <w:marRight w:val="0"/>
      <w:marTop w:val="0"/>
      <w:marBottom w:val="0"/>
      <w:divBdr>
        <w:top w:val="none" w:sz="0" w:space="0" w:color="auto"/>
        <w:left w:val="none" w:sz="0" w:space="0" w:color="auto"/>
        <w:bottom w:val="none" w:sz="0" w:space="0" w:color="auto"/>
        <w:right w:val="none" w:sz="0" w:space="0" w:color="auto"/>
      </w:divBdr>
    </w:div>
    <w:div w:id="89469564">
      <w:bodyDiv w:val="1"/>
      <w:marLeft w:val="0"/>
      <w:marRight w:val="0"/>
      <w:marTop w:val="0"/>
      <w:marBottom w:val="0"/>
      <w:divBdr>
        <w:top w:val="none" w:sz="0" w:space="0" w:color="auto"/>
        <w:left w:val="none" w:sz="0" w:space="0" w:color="auto"/>
        <w:bottom w:val="none" w:sz="0" w:space="0" w:color="auto"/>
        <w:right w:val="none" w:sz="0" w:space="0" w:color="auto"/>
      </w:divBdr>
    </w:div>
    <w:div w:id="6697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cn.net/applications/oscn/DeliverDocument.asp?citeid=7799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CYF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3637134E544BB5DDB8C1B728A446" ma:contentTypeVersion="0" ma:contentTypeDescription="Create a new document." ma:contentTypeScope="" ma:versionID="358b52747171ab07474ea9310fc4362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2558-EEF1-4588-8BC1-81C6892A49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62C753-9571-4040-AE85-3182DBA75887}">
  <ds:schemaRefs>
    <ds:schemaRef ds:uri="http://schemas.microsoft.com/sharepoint/v3/contenttype/forms"/>
  </ds:schemaRefs>
</ds:datastoreItem>
</file>

<file path=customXml/itemProps3.xml><?xml version="1.0" encoding="utf-8"?>
<ds:datastoreItem xmlns:ds="http://schemas.openxmlformats.org/officeDocument/2006/customXml" ds:itemID="{C3FA4AD6-089E-440E-A5E6-BC170F1AC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E9A493-7BB0-433E-A1C6-6BED6692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PLCYFRAM</Template>
  <TotalTime>1</TotalTime>
  <Pages>4</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FE</vt:lpstr>
    </vt:vector>
  </TitlesOfParts>
  <Company>OSSBA</Company>
  <LinksUpToDate>false</LinksUpToDate>
  <CharactersWithSpaces>12538</CharactersWithSpaces>
  <SharedDoc>false</SharedDoc>
  <HLinks>
    <vt:vector size="6" baseType="variant">
      <vt:variant>
        <vt:i4>3670133</vt:i4>
      </vt:variant>
      <vt:variant>
        <vt:i4>0</vt:i4>
      </vt:variant>
      <vt:variant>
        <vt:i4>0</vt:i4>
      </vt:variant>
      <vt:variant>
        <vt:i4>5</vt:i4>
      </vt:variant>
      <vt:variant>
        <vt:lpwstr>https://www.oscn.net/applications/oscn/DeliverDocument.asp?citeid=77990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c:title>
  <dc:subject>open transfer policy, transfers and assignments</dc:subject>
  <dc:creator>ms</dc:creator>
  <cp:keywords/>
  <cp:lastModifiedBy>User</cp:lastModifiedBy>
  <cp:revision>2</cp:revision>
  <cp:lastPrinted>2022-01-26T19:45:00Z</cp:lastPrinted>
  <dcterms:created xsi:type="dcterms:W3CDTF">2022-01-28T15:56:00Z</dcterms:created>
  <dcterms:modified xsi:type="dcterms:W3CDTF">2022-01-28T15:56:00Z</dcterms:modified>
</cp:coreProperties>
</file>